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2A5BDBA" wp14:paraId="52D63C03" wp14:textId="2CBF586B">
      <w:pPr>
        <w:pStyle w:val="Heading2"/>
        <w:spacing w:before="0" w:beforeAutospacing="off" w:after="0" w:afterAutospacing="off"/>
        <w:ind w:left="1418" w:right="0"/>
      </w:pPr>
      <w:r w:rsidRPr="62A5BDBA" w:rsidR="3831245E">
        <w:rPr>
          <w:rFonts w:ascii="Calibri" w:hAnsi="Calibri" w:eastAsia="Calibri" w:cs="Calibri"/>
          <w:b w:val="1"/>
          <w:bCs w:val="1"/>
          <w:strike w:val="0"/>
          <w:dstrike w:val="0"/>
          <w:noProof w:val="0"/>
          <w:sz w:val="28"/>
          <w:szCs w:val="28"/>
          <w:u w:val="single"/>
          <w:lang w:val="en-US"/>
        </w:rPr>
        <w:t xml:space="preserve">CYBR 465: Web Applications Security (3 credits) </w:t>
      </w:r>
    </w:p>
    <w:p xmlns:wp14="http://schemas.microsoft.com/office/word/2010/wordml" w:rsidP="62A5BDBA" wp14:paraId="63F3D280" wp14:textId="632A7EF4">
      <w:pPr>
        <w:spacing w:before="29" w:beforeAutospacing="off" w:after="0" w:afterAutospacing="off" w:line="264" w:lineRule="auto"/>
        <w:ind w:left="1418" w:right="1410"/>
        <w:jc w:val="both"/>
      </w:pPr>
      <w:r w:rsidRPr="62A5BDBA" w:rsidR="3831245E">
        <w:rPr>
          <w:rFonts w:ascii="Calibri" w:hAnsi="Calibri" w:eastAsia="Calibri" w:cs="Calibri"/>
          <w:noProof w:val="0"/>
          <w:color w:val="000000" w:themeColor="text1" w:themeTint="FF" w:themeShade="FF"/>
          <w:sz w:val="24"/>
          <w:szCs w:val="24"/>
          <w:lang w:val="en-US"/>
        </w:rPr>
        <w:t xml:space="preserve">This course will examine web applications from an offensive security standpoint. The course covers in-depth, the critical web application vulnerabilities defined by OWASP and uncovers underlying attacks and their mitigations. Topics will cover infiltration, injections, authentication violations, web design related vulnerabilities, configurations and privilege escalation, and security compliance of web application. Each portion of the course will involve core understanding of the complex web application architecture and hardening a vulnerable application using specialist methods. </w:t>
      </w:r>
      <w:r w:rsidRPr="62A5BDBA" w:rsidR="3831245E">
        <w:rPr>
          <w:rFonts w:ascii="Calibri" w:hAnsi="Calibri" w:eastAsia="Calibri" w:cs="Calibri"/>
          <w:i w:val="1"/>
          <w:iCs w:val="1"/>
          <w:noProof w:val="0"/>
          <w:color w:val="000000" w:themeColor="text1" w:themeTint="FF" w:themeShade="FF"/>
          <w:sz w:val="24"/>
          <w:szCs w:val="24"/>
          <w:lang w:val="en-US"/>
        </w:rPr>
        <w:t>(Prerequisite: COSC 312, CYBR 310)</w:t>
      </w:r>
      <w:r w:rsidRPr="62A5BDBA" w:rsidR="3831245E">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62A5BDBA" wp14:paraId="5A75F560" wp14:textId="6F98FEA2">
      <w:pPr>
        <w:spacing w:before="29" w:beforeAutospacing="off" w:after="0" w:afterAutospacing="off" w:line="264" w:lineRule="auto"/>
        <w:ind w:left="1418" w:right="1410"/>
        <w:jc w:val="both"/>
      </w:pPr>
      <w:r w:rsidRPr="62A5BDBA" w:rsidR="3831245E">
        <w:rPr>
          <w:rFonts w:ascii="Calibri" w:hAnsi="Calibri" w:eastAsia="Calibri" w:cs="Calibri"/>
          <w:b w:val="1"/>
          <w:bCs w:val="1"/>
          <w:noProof w:val="0"/>
          <w:sz w:val="24"/>
          <w:szCs w:val="24"/>
          <w:lang w:val="en-US"/>
        </w:rPr>
        <w:t xml:space="preserve"> </w:t>
      </w:r>
    </w:p>
    <w:p xmlns:wp14="http://schemas.microsoft.com/office/word/2010/wordml" w:rsidP="62A5BDBA" wp14:paraId="6A59F84E" wp14:textId="6AC571F7">
      <w:pPr>
        <w:spacing w:before="29" w:beforeAutospacing="off" w:after="0" w:afterAutospacing="off" w:line="264" w:lineRule="auto"/>
        <w:ind w:left="1418" w:right="1410"/>
        <w:jc w:val="both"/>
      </w:pPr>
      <w:r w:rsidRPr="62A5BDBA" w:rsidR="3831245E">
        <w:rPr>
          <w:rFonts w:ascii="Calibri" w:hAnsi="Calibri" w:eastAsia="Calibri" w:cs="Calibri"/>
          <w:b w:val="1"/>
          <w:bCs w:val="1"/>
          <w:noProof w:val="0"/>
          <w:sz w:val="24"/>
          <w:szCs w:val="24"/>
          <w:lang w:val="en-US"/>
        </w:rPr>
        <w:t>Course Learning Outcomes:</w:t>
      </w:r>
    </w:p>
    <w:p xmlns:wp14="http://schemas.microsoft.com/office/word/2010/wordml" w:rsidP="62A5BDBA" wp14:paraId="650B0CCB" wp14:textId="1E37D19C">
      <w:pPr>
        <w:spacing w:before="29" w:beforeAutospacing="off" w:after="0" w:afterAutospacing="off" w:line="264" w:lineRule="auto"/>
        <w:ind w:left="1418" w:right="1410"/>
        <w:jc w:val="both"/>
      </w:pPr>
      <w:r w:rsidRPr="62A5BDBA" w:rsidR="3831245E">
        <w:rPr>
          <w:rFonts w:ascii="Calibri" w:hAnsi="Calibri" w:eastAsia="Calibri" w:cs="Calibri"/>
          <w:noProof w:val="0"/>
          <w:sz w:val="24"/>
          <w:szCs w:val="24"/>
          <w:lang w:val="en-US"/>
        </w:rPr>
        <w:t>By the end of the course, students will be able to:</w:t>
      </w:r>
    </w:p>
    <w:p xmlns:wp14="http://schemas.microsoft.com/office/word/2010/wordml" w:rsidP="62A5BDBA" wp14:paraId="658171B8" wp14:textId="673BA6E8">
      <w:pPr>
        <w:spacing w:before="0" w:beforeAutospacing="off" w:after="0" w:afterAutospacing="off"/>
        <w:ind w:left="1620" w:right="1460"/>
        <w:jc w:val="both"/>
      </w:pPr>
      <w:r w:rsidRPr="62A5BDBA" w:rsidR="3831245E">
        <w:rPr>
          <w:rFonts w:ascii="Calibri" w:hAnsi="Calibri" w:eastAsia="Calibri" w:cs="Calibri"/>
          <w:noProof w:val="0"/>
          <w:sz w:val="24"/>
          <w:szCs w:val="24"/>
          <w:lang w:val="en-US"/>
        </w:rPr>
        <w:t xml:space="preserve">A1. Demonstrate critical knowledge of the specialized concept and theories related to web application vulnerabilities, exploits and their mitigation. </w:t>
      </w:r>
    </w:p>
    <w:p xmlns:wp14="http://schemas.microsoft.com/office/word/2010/wordml" w:rsidP="62A5BDBA" wp14:paraId="0999CDB6" wp14:textId="63BB4081">
      <w:pPr>
        <w:spacing w:before="0" w:beforeAutospacing="off" w:after="0" w:afterAutospacing="off"/>
        <w:ind w:left="1620" w:right="1460"/>
        <w:jc w:val="both"/>
      </w:pPr>
      <w:r w:rsidRPr="62A5BDBA" w:rsidR="3831245E">
        <w:rPr>
          <w:rFonts w:ascii="Calibri" w:hAnsi="Calibri" w:eastAsia="Calibri" w:cs="Calibri"/>
          <w:noProof w:val="0"/>
          <w:sz w:val="24"/>
          <w:szCs w:val="24"/>
          <w:lang w:val="en-US"/>
        </w:rPr>
        <w:t xml:space="preserve">A2. Apply specialized methods, tools and standards to detect and mitigate the sophisticated web application threats. </w:t>
      </w:r>
    </w:p>
    <w:p xmlns:wp14="http://schemas.microsoft.com/office/word/2010/wordml" w:rsidP="62A5BDBA" wp14:paraId="45258916" wp14:textId="5578EF27">
      <w:pPr>
        <w:spacing w:before="0" w:beforeAutospacing="off" w:after="0" w:afterAutospacing="off"/>
        <w:ind w:left="1620" w:right="1460"/>
        <w:jc w:val="both"/>
      </w:pPr>
      <w:r w:rsidRPr="62A5BDBA" w:rsidR="3831245E">
        <w:rPr>
          <w:rFonts w:ascii="Calibri" w:hAnsi="Calibri" w:eastAsia="Calibri" w:cs="Calibri"/>
          <w:noProof w:val="0"/>
          <w:sz w:val="24"/>
          <w:szCs w:val="24"/>
          <w:lang w:val="en-US"/>
        </w:rPr>
        <w:t xml:space="preserve">B1. Analyze the core web application vulnerabilities to identify the security requirements in formulating specialist web application security solution. </w:t>
      </w:r>
    </w:p>
    <w:p xmlns:wp14="http://schemas.microsoft.com/office/word/2010/wordml" w:rsidP="62A5BDBA" wp14:paraId="053AAB15" wp14:textId="0D22F278">
      <w:pPr>
        <w:spacing w:before="0" w:beforeAutospacing="off" w:after="0" w:afterAutospacing="off"/>
        <w:ind w:left="1620" w:right="1460"/>
        <w:jc w:val="both"/>
      </w:pPr>
      <w:r w:rsidRPr="62A5BDBA" w:rsidR="3831245E">
        <w:rPr>
          <w:rFonts w:ascii="Calibri" w:hAnsi="Calibri" w:eastAsia="Calibri" w:cs="Calibri"/>
          <w:noProof w:val="0"/>
          <w:sz w:val="24"/>
          <w:szCs w:val="24"/>
          <w:lang w:val="en-US"/>
        </w:rPr>
        <w:t xml:space="preserve">B2. Design specialist counter strategies to overcome the critical web application attacks.  </w:t>
      </w:r>
    </w:p>
    <w:p xmlns:wp14="http://schemas.microsoft.com/office/word/2010/wordml" w:rsidP="62A5BDBA" wp14:paraId="25D1E561" wp14:textId="2874AD2A">
      <w:pPr>
        <w:spacing w:before="29" w:beforeAutospacing="off" w:after="0" w:afterAutospacing="off" w:line="264" w:lineRule="auto"/>
        <w:ind w:left="1620" w:right="1410"/>
        <w:jc w:val="both"/>
      </w:pPr>
      <w:r w:rsidRPr="62A5BDBA" w:rsidR="3831245E">
        <w:rPr>
          <w:rFonts w:ascii="Calibri" w:hAnsi="Calibri" w:eastAsia="Calibri" w:cs="Calibri"/>
          <w:noProof w:val="0"/>
          <w:sz w:val="24"/>
          <w:szCs w:val="24"/>
          <w:lang w:val="en-US"/>
        </w:rPr>
        <w:t xml:space="preserve">B3. Exhibit the specialist skills of expressing and communicating web application security compliance effectively in written and oral forms. </w:t>
      </w:r>
    </w:p>
    <w:p xmlns:wp14="http://schemas.microsoft.com/office/word/2010/wordml" w:rsidP="62A5BDBA" wp14:paraId="537AD55C" wp14:textId="77E15ED9">
      <w:pPr>
        <w:spacing w:before="29" w:beforeAutospacing="off" w:after="0" w:afterAutospacing="off" w:line="264" w:lineRule="auto"/>
        <w:ind w:left="1620" w:right="1410"/>
        <w:jc w:val="both"/>
      </w:pPr>
      <w:r w:rsidRPr="62A5BDBA" w:rsidR="3831245E">
        <w:rPr>
          <w:rFonts w:ascii="Calibri" w:hAnsi="Calibri" w:eastAsia="Calibri" w:cs="Calibri"/>
          <w:noProof w:val="0"/>
          <w:sz w:val="24"/>
          <w:szCs w:val="24"/>
          <w:lang w:val="en-US"/>
        </w:rPr>
        <w:t>C1. Demonstrate effective teamwork and collaboration skills in the context of web application security, working collaboratively to diagnose and resolve potential web application vulnerabilities.</w:t>
      </w:r>
    </w:p>
    <w:p xmlns:wp14="http://schemas.microsoft.com/office/word/2010/wordml" w:rsidP="62A5BDBA" wp14:paraId="1BF8DA4D" wp14:textId="0DA769BF">
      <w:pPr>
        <w:spacing w:before="29" w:beforeAutospacing="off" w:after="0" w:afterAutospacing="off" w:line="264" w:lineRule="auto"/>
        <w:ind w:left="2138" w:right="1410"/>
        <w:jc w:val="both"/>
      </w:pPr>
      <w:r w:rsidRPr="62A5BDBA" w:rsidR="3831245E">
        <w:rPr>
          <w:rFonts w:ascii="Calibri" w:hAnsi="Calibri" w:eastAsia="Calibri" w:cs="Calibri"/>
          <w:noProof w:val="0"/>
          <w:sz w:val="24"/>
          <w:szCs w:val="24"/>
          <w:lang w:val="en-US"/>
        </w:rPr>
        <w:t xml:space="preserve"> </w:t>
      </w:r>
    </w:p>
    <w:p xmlns:wp14="http://schemas.microsoft.com/office/word/2010/wordml" w:rsidP="62A5BDBA" wp14:paraId="2D01C6DC" wp14:textId="5FF2C8B3">
      <w:pPr>
        <w:spacing w:before="29" w:beforeAutospacing="off" w:after="0" w:afterAutospacing="off" w:line="264" w:lineRule="auto"/>
        <w:ind w:left="1418" w:right="1410"/>
        <w:jc w:val="both"/>
      </w:pPr>
      <w:r w:rsidRPr="62A5BDBA" w:rsidR="3831245E">
        <w:rPr>
          <w:rFonts w:ascii="Calibri" w:hAnsi="Calibri" w:eastAsia="Calibri" w:cs="Calibri"/>
          <w:b w:val="1"/>
          <w:bCs w:val="1"/>
          <w:noProof w:val="0"/>
          <w:sz w:val="24"/>
          <w:szCs w:val="24"/>
          <w:lang w:val="en-US"/>
        </w:rPr>
        <w:t>Course Learning Materials:</w:t>
      </w:r>
    </w:p>
    <w:p xmlns:wp14="http://schemas.microsoft.com/office/word/2010/wordml" w:rsidP="62A5BDBA" wp14:paraId="3C1FA670" wp14:textId="190A2DF9">
      <w:pPr>
        <w:pStyle w:val="ListParagraph"/>
        <w:numPr>
          <w:ilvl w:val="0"/>
          <w:numId w:val="1"/>
        </w:numPr>
        <w:spacing w:before="0" w:beforeAutospacing="off" w:after="0" w:afterAutospacing="off"/>
        <w:ind w:left="1980" w:right="1370" w:hanging="360"/>
        <w:jc w:val="both"/>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Andrew Hoffman, “Web Application Security: Exploitation and Countermeasures for Modern Web Applications”, 1st Edition (2020), O'Reilly Media, ISBN: 978-1492053118. </w:t>
      </w:r>
    </w:p>
    <w:p xmlns:wp14="http://schemas.microsoft.com/office/word/2010/wordml" w:rsidP="62A5BDBA" wp14:paraId="3310F9A0" wp14:textId="3CFFC84F">
      <w:pPr>
        <w:pStyle w:val="ListParagraph"/>
        <w:numPr>
          <w:ilvl w:val="0"/>
          <w:numId w:val="1"/>
        </w:numPr>
        <w:spacing w:before="0" w:beforeAutospacing="off" w:after="0" w:afterAutospacing="off"/>
        <w:ind w:left="1980" w:right="1370" w:hanging="360"/>
        <w:jc w:val="both"/>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Malcolm McDonald, “Web Security Basics For Developers: Real Threats, Practical Defense”, illustrated (2020), No Starch Press, ISBN: 978-1593279943 </w:t>
      </w:r>
    </w:p>
    <w:p xmlns:wp14="http://schemas.microsoft.com/office/word/2010/wordml" w:rsidP="62A5BDBA" wp14:paraId="0E4F0A70" wp14:textId="71C2CFCE">
      <w:pPr>
        <w:pStyle w:val="ListParagraph"/>
        <w:numPr>
          <w:ilvl w:val="0"/>
          <w:numId w:val="1"/>
        </w:numPr>
        <w:spacing w:before="0" w:beforeAutospacing="off" w:after="0" w:afterAutospacing="off"/>
        <w:ind w:left="1980" w:right="1370" w:hanging="360"/>
        <w:jc w:val="both"/>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Simone Onofri, Donato Onofri, Matteo Meucci, “Attacking and Exploiting Modern Web Applications: Discover the mindset, techniques, and tools to perform modern web attacks and exploitation”, (2023), Packt Publishing, ISBN: 978-1801816298. </w:t>
      </w:r>
    </w:p>
    <w:p xmlns:wp14="http://schemas.microsoft.com/office/word/2010/wordml" w:rsidP="62A5BDBA" wp14:paraId="0FA61E85" wp14:textId="0BB646DD">
      <w:pPr>
        <w:pStyle w:val="ListParagraph"/>
        <w:numPr>
          <w:ilvl w:val="0"/>
          <w:numId w:val="1"/>
        </w:numPr>
        <w:spacing w:before="0" w:beforeAutospacing="off" w:after="0" w:afterAutospacing="off"/>
        <w:ind w:left="1980" w:right="1370" w:hanging="360"/>
        <w:jc w:val="both"/>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Colin Watson and Tin Zaw, “OWASP Automated Threat Handbook: Web Applications”, Version 1.2 (2018), OWASP Foundation, ISBN: 978-1-329-42709-9. </w:t>
      </w:r>
    </w:p>
    <w:p xmlns:wp14="http://schemas.microsoft.com/office/word/2010/wordml" w:rsidP="62A5BDBA" wp14:paraId="74FBDE6C" wp14:textId="1FB07C60">
      <w:pPr>
        <w:spacing w:before="29" w:beforeAutospacing="off" w:after="0" w:afterAutospacing="off" w:line="264" w:lineRule="auto"/>
        <w:ind w:left="1418" w:right="1410"/>
        <w:jc w:val="both"/>
      </w:pPr>
      <w:r w:rsidRPr="62A5BDBA" w:rsidR="3831245E">
        <w:rPr>
          <w:rFonts w:ascii="Calibri" w:hAnsi="Calibri" w:eastAsia="Calibri" w:cs="Calibri"/>
          <w:noProof w:val="0"/>
          <w:sz w:val="24"/>
          <w:szCs w:val="24"/>
          <w:lang w:val="en-US"/>
        </w:rPr>
        <w:t xml:space="preserve"> </w:t>
      </w:r>
    </w:p>
    <w:p xmlns:wp14="http://schemas.microsoft.com/office/word/2010/wordml" w:rsidP="62A5BDBA" wp14:paraId="42D768B9" wp14:textId="5199DD47">
      <w:pPr>
        <w:spacing w:before="29" w:beforeAutospacing="off" w:after="0" w:afterAutospacing="off" w:line="264" w:lineRule="auto"/>
        <w:ind w:left="1418" w:right="1410"/>
        <w:jc w:val="both"/>
      </w:pPr>
      <w:r w:rsidRPr="62A5BDBA" w:rsidR="3831245E">
        <w:rPr>
          <w:rFonts w:ascii="Calibri" w:hAnsi="Calibri" w:eastAsia="Calibri" w:cs="Calibri"/>
          <w:b w:val="1"/>
          <w:bCs w:val="1"/>
          <w:noProof w:val="0"/>
          <w:sz w:val="24"/>
          <w:szCs w:val="24"/>
          <w:lang w:val="en-US"/>
        </w:rPr>
        <w:t>Course Content:</w:t>
      </w:r>
    </w:p>
    <w:p xmlns:wp14="http://schemas.microsoft.com/office/word/2010/wordml" w:rsidP="62A5BDBA" wp14:paraId="3FFFC41B" wp14:textId="61CC0FB2">
      <w:pPr>
        <w:pStyle w:val="ListParagraph"/>
        <w:numPr>
          <w:ilvl w:val="0"/>
          <w:numId w:val="5"/>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Introduction to Web Application Security </w:t>
      </w:r>
    </w:p>
    <w:p xmlns:wp14="http://schemas.microsoft.com/office/word/2010/wordml" w:rsidP="62A5BDBA" wp14:paraId="2ADF699B" wp14:textId="663707A3">
      <w:pPr>
        <w:pStyle w:val="ListParagraph"/>
        <w:numPr>
          <w:ilvl w:val="0"/>
          <w:numId w:val="6"/>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Web Application Security design and Compliance:   </w:t>
      </w:r>
    </w:p>
    <w:p xmlns:wp14="http://schemas.microsoft.com/office/word/2010/wordml" w:rsidP="62A5BDBA" wp14:paraId="4B44C1EA" wp14:textId="436A359C">
      <w:pPr>
        <w:pStyle w:val="ListParagraph"/>
        <w:numPr>
          <w:ilvl w:val="0"/>
          <w:numId w:val="7"/>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Web Application Vulnerabilities </w:t>
      </w:r>
    </w:p>
    <w:p xmlns:wp14="http://schemas.microsoft.com/office/word/2010/wordml" w:rsidP="62A5BDBA" wp14:paraId="44A1407E" wp14:textId="7C2B75DB">
      <w:pPr>
        <w:pStyle w:val="ListParagraph"/>
        <w:numPr>
          <w:ilvl w:val="0"/>
          <w:numId w:val="8"/>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A04:2021 – Insecure Web Application Design </w:t>
      </w:r>
    </w:p>
    <w:p xmlns:wp14="http://schemas.microsoft.com/office/word/2010/wordml" w:rsidP="62A5BDBA" wp14:paraId="19C23771" wp14:textId="53620827">
      <w:pPr>
        <w:pStyle w:val="ListParagraph"/>
        <w:numPr>
          <w:ilvl w:val="0"/>
          <w:numId w:val="9"/>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A05:2021 – Security Misconfiguration   </w:t>
      </w:r>
    </w:p>
    <w:p xmlns:wp14="http://schemas.microsoft.com/office/word/2010/wordml" w:rsidP="62A5BDBA" wp14:paraId="7C76C8D9" wp14:textId="0AAA7DA8">
      <w:pPr>
        <w:pStyle w:val="ListParagraph"/>
        <w:numPr>
          <w:ilvl w:val="0"/>
          <w:numId w:val="10"/>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A07:2021 – Identification and Authentication Failure </w:t>
      </w:r>
    </w:p>
    <w:p xmlns:wp14="http://schemas.microsoft.com/office/word/2010/wordml" w:rsidP="62A5BDBA" wp14:paraId="4A4528AA" wp14:textId="680A5FB8">
      <w:pPr>
        <w:pStyle w:val="ListParagraph"/>
        <w:numPr>
          <w:ilvl w:val="0"/>
          <w:numId w:val="11"/>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A01:2021 – Broken Access Control </w:t>
      </w:r>
    </w:p>
    <w:p xmlns:wp14="http://schemas.microsoft.com/office/word/2010/wordml" w:rsidP="62A5BDBA" wp14:paraId="2F1130DD" wp14:textId="04250BB8">
      <w:pPr>
        <w:pStyle w:val="ListParagraph"/>
        <w:numPr>
          <w:ilvl w:val="0"/>
          <w:numId w:val="12"/>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A02:2021 – Sensitive Data Exposure   </w:t>
      </w:r>
    </w:p>
    <w:p xmlns:wp14="http://schemas.microsoft.com/office/word/2010/wordml" w:rsidP="62A5BDBA" wp14:paraId="6BB14B4D" wp14:textId="32FFEFA4">
      <w:pPr>
        <w:pStyle w:val="ListParagraph"/>
        <w:numPr>
          <w:ilvl w:val="0"/>
          <w:numId w:val="13"/>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A03:2021 – Injections </w:t>
      </w:r>
    </w:p>
    <w:p xmlns:wp14="http://schemas.microsoft.com/office/word/2010/wordml" w:rsidP="62A5BDBA" wp14:paraId="3052BC66" wp14:textId="07556793">
      <w:pPr>
        <w:pStyle w:val="ListParagraph"/>
        <w:numPr>
          <w:ilvl w:val="0"/>
          <w:numId w:val="14"/>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A03:2021 – Cross-Site Scripting (XSS) </w:t>
      </w:r>
    </w:p>
    <w:p xmlns:wp14="http://schemas.microsoft.com/office/word/2010/wordml" w:rsidP="62A5BDBA" wp14:paraId="7AE067B4" wp14:textId="55DFC082">
      <w:pPr>
        <w:pStyle w:val="ListParagraph"/>
        <w:numPr>
          <w:ilvl w:val="0"/>
          <w:numId w:val="15"/>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A08: 2021– Insecure Deserialization </w:t>
      </w:r>
    </w:p>
    <w:p xmlns:wp14="http://schemas.microsoft.com/office/word/2010/wordml" w:rsidP="62A5BDBA" wp14:paraId="584C413E" wp14:textId="5D0596D5">
      <w:pPr>
        <w:pStyle w:val="ListParagraph"/>
        <w:numPr>
          <w:ilvl w:val="0"/>
          <w:numId w:val="16"/>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A09:2021 – Insufficient Logging and Monitoring   </w:t>
      </w:r>
    </w:p>
    <w:p xmlns:wp14="http://schemas.microsoft.com/office/word/2010/wordml" w:rsidP="62A5BDBA" wp14:paraId="25EF4FB5" wp14:textId="53A3C773">
      <w:pPr>
        <w:pStyle w:val="ListParagraph"/>
        <w:numPr>
          <w:ilvl w:val="0"/>
          <w:numId w:val="17"/>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A01:2021 – Cross-Site Request Forgery (CSRF). </w:t>
      </w:r>
    </w:p>
    <w:p xmlns:wp14="http://schemas.microsoft.com/office/word/2010/wordml" w:rsidP="62A5BDBA" wp14:paraId="6F93F78C" wp14:textId="757413BE">
      <w:pPr>
        <w:pStyle w:val="ListParagraph"/>
        <w:numPr>
          <w:ilvl w:val="0"/>
          <w:numId w:val="18"/>
        </w:numPr>
        <w:spacing w:before="0" w:beforeAutospacing="off" w:after="0" w:afterAutospacing="off"/>
        <w:ind w:left="1620" w:right="0"/>
        <w:rPr>
          <w:rFonts w:ascii="Calibri" w:hAnsi="Calibri" w:eastAsia="Calibri" w:cs="Calibri"/>
          <w:noProof w:val="0"/>
          <w:sz w:val="24"/>
          <w:szCs w:val="24"/>
          <w:lang w:val="en-US"/>
        </w:rPr>
      </w:pPr>
      <w:r w:rsidRPr="62A5BDBA" w:rsidR="3831245E">
        <w:rPr>
          <w:rFonts w:ascii="Calibri" w:hAnsi="Calibri" w:eastAsia="Calibri" w:cs="Calibri"/>
          <w:noProof w:val="0"/>
          <w:sz w:val="24"/>
          <w:szCs w:val="24"/>
          <w:lang w:val="en-US"/>
        </w:rPr>
        <w:t xml:space="preserve">OWASP A10:2021 Server-Side Request Forgery (SSRF). </w:t>
      </w:r>
    </w:p>
    <w:p xmlns:wp14="http://schemas.microsoft.com/office/word/2010/wordml" wp14:paraId="01A96ADA" wp14:textId="692F3BB9"/>
    <w:p xmlns:wp14="http://schemas.microsoft.com/office/word/2010/wordml" w:rsidP="62A5BDBA" wp14:paraId="2E737C62" wp14:textId="31757B00">
      <w:pPr>
        <w:spacing w:before="0" w:beforeAutospacing="off" w:after="0" w:afterAutospacing="off"/>
        <w:rPr>
          <w:rFonts w:ascii="Calibri" w:hAnsi="Calibri" w:eastAsia="Calibri" w:cs="Calibri"/>
          <w:noProof w:val="0"/>
          <w:sz w:val="24"/>
          <w:szCs w:val="24"/>
          <w:lang w:val="en-US"/>
        </w:rPr>
      </w:pPr>
    </w:p>
    <w:p xmlns:wp14="http://schemas.microsoft.com/office/word/2010/wordml" w:rsidP="62A5BDBA" wp14:paraId="2C078E63" wp14:textId="0CB0A8C4">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fe9ecd2"/>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b8ff7c4"/>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f69850c"/>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66ca93f"/>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c7b7166"/>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1f7600c"/>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457dc01"/>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308ae0"/>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3be1ae"/>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fe4616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b7ec160"/>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e1d48d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136ef0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a920d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b2e3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853f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4e84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1b12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A5562D"/>
    <w:rsid w:val="3831245E"/>
    <w:rsid w:val="62A5BDBA"/>
    <w:rsid w:val="72A5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562D"/>
  <w15:chartTrackingRefBased/>
  <w15:docId w15:val="{77BF1397-8D70-4639-91F7-60B95927DD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17fb3aca2f740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1890B6-A702-4A38-8FD8-F595667794AB}"/>
</file>

<file path=customXml/itemProps2.xml><?xml version="1.0" encoding="utf-8"?>
<ds:datastoreItem xmlns:ds="http://schemas.openxmlformats.org/officeDocument/2006/customXml" ds:itemID="{5B6A67F5-8C79-4383-9B62-7C1923A76DEB}"/>
</file>

<file path=customXml/itemProps3.xml><?xml version="1.0" encoding="utf-8"?>
<ds:datastoreItem xmlns:ds="http://schemas.openxmlformats.org/officeDocument/2006/customXml" ds:itemID="{F78E6E6A-C553-4885-83FE-8E29241B76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2024-06-13T11:55:10Z</dcterms:created>
  <dcterms:modified xsi:type="dcterms:W3CDTF">2024-06-13T11:55:17Z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